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Объявлен конкурс 2018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 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C5">
        <w:rPr>
          <w:rFonts w:ascii="Times New Roman" w:hAnsi="Times New Roman" w:cs="Times New Roman"/>
          <w:sz w:val="24"/>
          <w:szCs w:val="24"/>
        </w:rPr>
        <w:t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19 медалей с премиями в размере 50000 рублей каждая молодым ученым России и 19 медалей с премиями в размере 25000 рублей каждая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 студентам высших учебных заведений России.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 xml:space="preserve">По результатам работ экспертных комиссий РАН президиум РАН имеет право увеличить количество медалей с 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премиями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 как для молодых ученых, так и для студентов.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Конкурс на соискание медалей РАН с премиями проводится по следующим основным направлениям: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1. Математика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2. Общая физика и астрономия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3. Ядерная физика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4. Физико-технические проблемы энергетики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 Проблемы машиностроения, механики и процессов управления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6. Информатика, вычислительная техника и автоматизация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7. Общая и техническая химия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8. Физикохимия и технология неорганических материалов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9. Физико-химическая биология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10. Общая биология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11. Физиология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12. Геология, геофизика, геохимия и горные науки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13. Океанология, физика атмосферы, география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14. История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15. Философия, социология, психология и право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16. Экономика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17. Мировая экономика и международные отношения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18. Литература и язык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19. Разработка или создание приборов, методик, технологий и новой научно-технической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      продукции научного и прикладного значения.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C5">
        <w:rPr>
          <w:rFonts w:ascii="Times New Roman" w:hAnsi="Times New Roman" w:cs="Times New Roman"/>
          <w:sz w:val="24"/>
          <w:szCs w:val="24"/>
        </w:rPr>
        <w:t>На соискание медалей РАН с премиями для молодых ученых России и для студентов высших учебных заведений России за лучшие научные работы принимаются научные работы, выполненные молодыми учеными или студентами, а также их коллективами (не более трех человек), причем принимаются работы, выполненные как самостоятельно молодыми учеными или студентами, так и в соавторстве со старшими коллегами, если творческий вклад в эти работы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 со стороны молодых ученых или студентов 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значителен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>. Старшие коллеги в конкурсе не участвуют.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lastRenderedPageBreak/>
        <w:t>Каждому победителю конкурса вручаются медаль и диплом лауреата, нагрудный значок и выплачивается премия.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Премия победителям конкурса - соавторам коллективной работы выплачивается в равных долях.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Работы на конкурс 2018 года на соискание медалей РАН с премиями направляются почтой (</w:t>
      </w: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простым почтовым отправлением, без объявления ценности почтового отправления, без уведомления о вручении)</w:t>
      </w:r>
      <w:r w:rsidRPr="00E562C5">
        <w:rPr>
          <w:rFonts w:ascii="Times New Roman" w:hAnsi="Times New Roman" w:cs="Times New Roman"/>
          <w:sz w:val="24"/>
          <w:szCs w:val="24"/>
        </w:rPr>
        <w:t xml:space="preserve"> до 20 сентября 2018 г. в Комиссию РАН по работе с молодежью по адресу: 119991, Москва, Ленинский проспект, дом 14, корп. 2. Тел.: (499) 237-98-51; 237-99-33. 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На конверте указать одно из 19 направлений, на которое выдвигается работа, и фамилии конкурсантов.</w:t>
      </w:r>
      <w:proofErr w:type="gramEnd"/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Для удобства регистрации и рассмотрения работ рекомендуется выслать на e-</w:t>
      </w:r>
      <w:proofErr w:type="spellStart"/>
      <w:r w:rsidRPr="00E562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62C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562C5">
          <w:rPr>
            <w:rStyle w:val="a3"/>
            <w:rFonts w:ascii="Times New Roman" w:hAnsi="Times New Roman" w:cs="Times New Roman"/>
            <w:sz w:val="24"/>
            <w:szCs w:val="24"/>
          </w:rPr>
          <w:t>yras.contest@gmail.com</w:t>
        </w:r>
      </w:hyperlink>
      <w:r w:rsidRPr="00E562C5">
        <w:rPr>
          <w:rFonts w:ascii="Times New Roman" w:hAnsi="Times New Roman" w:cs="Times New Roman"/>
          <w:sz w:val="24"/>
          <w:szCs w:val="24"/>
        </w:rPr>
        <w:t> заполненную электронную версию заявки, которую можно скачать по адресу </w:t>
      </w:r>
      <w:hyperlink r:id="rId7" w:tgtFrame="_blank" w:history="1">
        <w:r w:rsidRPr="00E562C5">
          <w:rPr>
            <w:rStyle w:val="a3"/>
            <w:rFonts w:ascii="Times New Roman" w:hAnsi="Times New Roman" w:cs="Times New Roman"/>
            <w:sz w:val="24"/>
            <w:szCs w:val="24"/>
          </w:rPr>
          <w:t>http://yras.ru/grants/application.pdf</w:t>
        </w:r>
      </w:hyperlink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Заполнение электронной версии не освобождает от почтового отправления работы на бумажном носителе.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 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sz w:val="24"/>
          <w:szCs w:val="24"/>
        </w:rPr>
        <w:t>2. Порядок выдвижения и оформления работ на соискание медалей Российской академии наук с премиями для молодых ученых России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 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C5">
        <w:rPr>
          <w:rFonts w:ascii="Times New Roman" w:hAnsi="Times New Roman" w:cs="Times New Roman"/>
          <w:sz w:val="24"/>
          <w:szCs w:val="24"/>
        </w:rPr>
        <w:t>На соискание медалей Российской академии наук с премиями для молодых ученых России (далее по тексту – медали РАН с премиями для молодых ученых) выдвигаются научные работы (циклы работ), материалы по разработке или созданию приборов для научных исследований, методик и технологий, вносящие вклад в развитие научных знаний, отличающиеся оригинальностью в постановке и решении научных задач.</w:t>
      </w:r>
      <w:proofErr w:type="gramEnd"/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Работы, удостоенные ранее Государственных премий, а также премий и медалей РАН, на соискание медалей РАН с премиями для молодых ученых не принимаются.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Научные работы принимаются к рассмотрению после их опубликования</w:t>
      </w:r>
      <w:r w:rsidRPr="00E562C5">
        <w:rPr>
          <w:rFonts w:ascii="Times New Roman" w:hAnsi="Times New Roman" w:cs="Times New Roman"/>
          <w:sz w:val="24"/>
          <w:szCs w:val="24"/>
        </w:rPr>
        <w:t>, в том числе в соавторстве со старшими коллегами. Материалы по разработке или созданию приборов для научных исследований, методик и технологий могут быть выдвинуты на конкурс до их практического завершения.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 соискание медалей РАН с премиями для молодых ученых выдвигаются работы, выполненные научными и иными молодыми сотрудниками, преподавателями, стажерами-исследователями, аспирантами и докторантами учреждений и организаций РАН, других научно-исследовательских учреждений, вузов, предприятий и организаций России в возрасте до 33 лет на момент подачи работы на конкурс.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Право выдвижения работ на соискание медалей РАН с премиями для молодых ученых предоставляется: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а) академикам и членам-корреспондентам РАН;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б) отраслевым научным учреждениям и высшим учебным заведениям России;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в) научным учреждениям отраслевых академий Российской Федерации;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г) научным и научно-техническим советам различных предприятий и организаций России;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д) ученым советам, советам молодых ученых и специалистов научных учреждений РАН и высших учебных заведений России.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Научные работы, материалы по разработке или созданию приборов для научных исследований, методик и технологий представляются на конку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рс в дв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ух экземплярах в виде книг, оттисков статей или распечатанными на принтере с необходимыми </w:t>
      </w:r>
      <w:r w:rsidRPr="00E562C5">
        <w:rPr>
          <w:rFonts w:ascii="Times New Roman" w:hAnsi="Times New Roman" w:cs="Times New Roman"/>
          <w:sz w:val="24"/>
          <w:szCs w:val="24"/>
        </w:rPr>
        <w:lastRenderedPageBreak/>
        <w:t>иллюстрациями к тексту и библиографией, а также указанием одного из 19 направлений конкурса, на которое выдвигается работа.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E562C5">
        <w:rPr>
          <w:rFonts w:ascii="Times New Roman" w:hAnsi="Times New Roman" w:cs="Times New Roman"/>
          <w:sz w:val="24"/>
          <w:szCs w:val="24"/>
        </w:rPr>
        <w:t> </w:t>
      </w:r>
      <w:r w:rsidRPr="00E562C5">
        <w:rPr>
          <w:rFonts w:ascii="Times New Roman" w:hAnsi="Times New Roman" w:cs="Times New Roman"/>
          <w:i/>
          <w:iCs/>
          <w:sz w:val="24"/>
          <w:szCs w:val="24"/>
        </w:rPr>
        <w:t>Рукописи диссертационных работ на конкурс не   принимаются.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К каждой работе, выдвигаемой на соискание медали РАН с премией для молодых ученых, необходимо приложить в двух экземплярах: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C5">
        <w:rPr>
          <w:rFonts w:ascii="Times New Roman" w:hAnsi="Times New Roman" w:cs="Times New Roman"/>
          <w:sz w:val="24"/>
          <w:szCs w:val="24"/>
        </w:rPr>
        <w:t>а) аннотацию работы (с указанием ее полного названия, фамилии, имени, отчества авторов и одного из 19 направлений конкурса, на которое выдвигается работа), подписанную авторами;</w:t>
      </w:r>
      <w:proofErr w:type="gramEnd"/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б)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в) сведения об авторах работы – молодых ученых, выдвигаемых на соискание медали РАН с премией для молодых ученых (название работы, фамилия, имя, отчество, место работы с указанием ведомственной принадлежности, занимаемая должность, ученая степень, год, месяц и день рождения, домашний и служебный адреса, номера домашнего и служебного телефонов, факса, E-</w:t>
      </w:r>
      <w:proofErr w:type="spellStart"/>
      <w:r w:rsidRPr="00E562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62C5">
        <w:rPr>
          <w:rFonts w:ascii="Times New Roman" w:hAnsi="Times New Roman" w:cs="Times New Roman"/>
          <w:sz w:val="24"/>
          <w:szCs w:val="24"/>
        </w:rPr>
        <w:t xml:space="preserve"> и адрес в Интернете);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г) электронный носитель с файлом TITUL.DOC в редакторе WORD, содержащим следующие сведения</w:t>
      </w:r>
      <w:proofErr w:type="gramStart"/>
      <w:r w:rsidRPr="00E562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562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562C5">
        <w:rPr>
          <w:rFonts w:ascii="Times New Roman" w:hAnsi="Times New Roman" w:cs="Times New Roman"/>
          <w:sz w:val="24"/>
          <w:szCs w:val="24"/>
        </w:rPr>
        <w:t>:</w:t>
      </w:r>
    </w:p>
    <w:p w:rsidR="00E562C5" w:rsidRPr="00E562C5" w:rsidRDefault="00E562C5" w:rsidP="00E562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полное название работы;</w:t>
      </w:r>
    </w:p>
    <w:p w:rsidR="00E562C5" w:rsidRPr="00E562C5" w:rsidRDefault="00E562C5" w:rsidP="00E562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направление конкурса, на которое работа выдвигается;</w:t>
      </w:r>
    </w:p>
    <w:p w:rsidR="00E562C5" w:rsidRPr="00E562C5" w:rsidRDefault="00E562C5" w:rsidP="00E562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краткую аннотацию работы (не более 1 страницы текста);</w:t>
      </w:r>
    </w:p>
    <w:p w:rsidR="00E562C5" w:rsidRPr="00E562C5" w:rsidRDefault="00E562C5" w:rsidP="00E562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наименование учреждения, где выполнена работа;</w:t>
      </w:r>
    </w:p>
    <w:p w:rsidR="00E562C5" w:rsidRPr="00E562C5" w:rsidRDefault="00E562C5" w:rsidP="00E562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62C5">
        <w:rPr>
          <w:rFonts w:ascii="Times New Roman" w:hAnsi="Times New Roman" w:cs="Times New Roman"/>
          <w:sz w:val="24"/>
          <w:szCs w:val="24"/>
        </w:rPr>
        <w:t>сведения об авторах работы – молодых ученых, выдвигаемых на соискание медали РАН с премией для молодых ученых:</w:t>
      </w:r>
      <w:r w:rsidRPr="00E562C5">
        <w:rPr>
          <w:rFonts w:ascii="Times New Roman" w:hAnsi="Times New Roman" w:cs="Times New Roman"/>
          <w:sz w:val="24"/>
          <w:szCs w:val="24"/>
        </w:rPr>
        <w:br/>
        <w:t>5.1. фамилия, имя, отчество автора 1;</w:t>
      </w:r>
      <w:r w:rsidRPr="00E562C5">
        <w:rPr>
          <w:rFonts w:ascii="Times New Roman" w:hAnsi="Times New Roman" w:cs="Times New Roman"/>
          <w:sz w:val="24"/>
          <w:szCs w:val="24"/>
        </w:rPr>
        <w:br/>
        <w:t>5.1.1. год, месяц и день его рождения;</w:t>
      </w:r>
      <w:r w:rsidRPr="00E562C5">
        <w:rPr>
          <w:rFonts w:ascii="Times New Roman" w:hAnsi="Times New Roman" w:cs="Times New Roman"/>
          <w:sz w:val="24"/>
          <w:szCs w:val="24"/>
        </w:rPr>
        <w:br/>
        <w:t>5.1.2. место работы (полное наименование) с указанием ведомственной принадлежности;</w:t>
      </w:r>
      <w:r w:rsidRPr="00E562C5">
        <w:rPr>
          <w:rFonts w:ascii="Times New Roman" w:hAnsi="Times New Roman" w:cs="Times New Roman"/>
          <w:sz w:val="24"/>
          <w:szCs w:val="24"/>
        </w:rPr>
        <w:br/>
        <w:t>5.1.3. занимаемая должность;</w:t>
      </w:r>
      <w:r w:rsidRPr="00E562C5">
        <w:rPr>
          <w:rFonts w:ascii="Times New Roman" w:hAnsi="Times New Roman" w:cs="Times New Roman"/>
          <w:sz w:val="24"/>
          <w:szCs w:val="24"/>
        </w:rPr>
        <w:br/>
        <w:t>5.1.4. ученая степень;</w:t>
      </w:r>
      <w:r w:rsidRPr="00E562C5">
        <w:rPr>
          <w:rFonts w:ascii="Times New Roman" w:hAnsi="Times New Roman" w:cs="Times New Roman"/>
          <w:sz w:val="24"/>
          <w:szCs w:val="24"/>
        </w:rPr>
        <w:br/>
        <w:t>5.1.5. число опубликованных с участием автора научных работ, монографий, выступлений на крупных научных конференциях;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br/>
        <w:t>5.1.6. число и название полученных с участием автора грантов, премий, научных стажировок и т.п.;</w:t>
      </w:r>
      <w:r w:rsidRPr="00E562C5">
        <w:rPr>
          <w:rFonts w:ascii="Times New Roman" w:hAnsi="Times New Roman" w:cs="Times New Roman"/>
          <w:sz w:val="24"/>
          <w:szCs w:val="24"/>
        </w:rPr>
        <w:br/>
        <w:t>5.1.7. домашний адрес;</w:t>
      </w:r>
      <w:r w:rsidRPr="00E562C5">
        <w:rPr>
          <w:rFonts w:ascii="Times New Roman" w:hAnsi="Times New Roman" w:cs="Times New Roman"/>
          <w:sz w:val="24"/>
          <w:szCs w:val="24"/>
        </w:rPr>
        <w:br/>
        <w:t>5.1.8. служебный адрес;</w:t>
      </w:r>
      <w:r w:rsidRPr="00E562C5">
        <w:rPr>
          <w:rFonts w:ascii="Times New Roman" w:hAnsi="Times New Roman" w:cs="Times New Roman"/>
          <w:sz w:val="24"/>
          <w:szCs w:val="24"/>
        </w:rPr>
        <w:br/>
        <w:t>5.1.9. домашний телефон;</w:t>
      </w:r>
      <w:r w:rsidRPr="00E562C5">
        <w:rPr>
          <w:rFonts w:ascii="Times New Roman" w:hAnsi="Times New Roman" w:cs="Times New Roman"/>
          <w:sz w:val="24"/>
          <w:szCs w:val="24"/>
        </w:rPr>
        <w:br/>
        <w:t>5.1.10. служебный телефон;</w:t>
      </w:r>
      <w:r w:rsidRPr="00E562C5">
        <w:rPr>
          <w:rFonts w:ascii="Times New Roman" w:hAnsi="Times New Roman" w:cs="Times New Roman"/>
          <w:sz w:val="24"/>
          <w:szCs w:val="24"/>
        </w:rPr>
        <w:br/>
        <w:t>5.1.11. факс;</w:t>
      </w:r>
      <w:r w:rsidRPr="00E562C5">
        <w:rPr>
          <w:rFonts w:ascii="Times New Roman" w:hAnsi="Times New Roman" w:cs="Times New Roman"/>
          <w:sz w:val="24"/>
          <w:szCs w:val="24"/>
        </w:rPr>
        <w:br/>
        <w:t>5.1.12. E-</w:t>
      </w:r>
      <w:proofErr w:type="spellStart"/>
      <w:r w:rsidRPr="00E562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62C5">
        <w:rPr>
          <w:rFonts w:ascii="Times New Roman" w:hAnsi="Times New Roman" w:cs="Times New Roman"/>
          <w:sz w:val="24"/>
          <w:szCs w:val="24"/>
        </w:rPr>
        <w:t>;</w:t>
      </w:r>
      <w:r w:rsidRPr="00E562C5">
        <w:rPr>
          <w:rFonts w:ascii="Times New Roman" w:hAnsi="Times New Roman" w:cs="Times New Roman"/>
          <w:sz w:val="24"/>
          <w:szCs w:val="24"/>
        </w:rPr>
        <w:br/>
        <w:t>5.1.13. адрес в Интернете;</w:t>
      </w:r>
      <w:r w:rsidRPr="00E562C5">
        <w:rPr>
          <w:rFonts w:ascii="Times New Roman" w:hAnsi="Times New Roman" w:cs="Times New Roman"/>
          <w:sz w:val="24"/>
          <w:szCs w:val="24"/>
        </w:rPr>
        <w:br/>
        <w:t>5.2. фамилия, имя, отчество автора 2 и т.д.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Научные работы, если они представлены не на русском языке, должны иметь аннотацию на русском.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 xml:space="preserve">Научная работа вместе с перечисленными документами должна быть вложена в папку с надписью: “На соискание медали Российской академии наук с премией для молодых </w:t>
      </w:r>
      <w:r w:rsidRPr="00E562C5">
        <w:rPr>
          <w:rFonts w:ascii="Times New Roman" w:hAnsi="Times New Roman" w:cs="Times New Roman"/>
          <w:sz w:val="24"/>
          <w:szCs w:val="24"/>
        </w:rPr>
        <w:lastRenderedPageBreak/>
        <w:t xml:space="preserve">ученых России”. На обложке папки также указываются наименование учреждения, где выполнена работа, полное название работы, фамилии, имена, отчества авторов, одно из 19 направлений конкурса, 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 которое работа выдвигается.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оформленные не в установленном порядке, не рассматриваются.</w:t>
      </w:r>
      <w:r w:rsidRPr="00E562C5">
        <w:rPr>
          <w:rFonts w:ascii="Times New Roman" w:hAnsi="Times New Roman" w:cs="Times New Roman"/>
          <w:sz w:val="24"/>
          <w:szCs w:val="24"/>
        </w:rPr>
        <w:br/>
      </w:r>
      <w:r w:rsidRPr="00E562C5">
        <w:rPr>
          <w:rFonts w:ascii="Times New Roman" w:hAnsi="Times New Roman" w:cs="Times New Roman"/>
          <w:sz w:val="24"/>
          <w:szCs w:val="24"/>
        </w:rPr>
        <w:br/>
      </w:r>
      <w:r w:rsidRPr="00E562C5">
        <w:rPr>
          <w:rFonts w:ascii="Times New Roman" w:hAnsi="Times New Roman" w:cs="Times New Roman"/>
          <w:b/>
          <w:bCs/>
          <w:sz w:val="24"/>
          <w:szCs w:val="24"/>
        </w:rPr>
        <w:t>3. Порядок выдвижения и оформления работ на соискание медалей Российской академии наук с премиями для студентов высших учебных заведений России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 соискание медалей Российской академии наук с премиями для студентов высших учебных заведений России (далее по тексту – медали РАН с премиями для студентов) принимаются дипломные и научные работы студентов, отличающиеся оригинальностью в постановке и решении научных задач.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Научные работы студентов принимаются после их направления в печать для опубликования или уже опубликованные, в том числе в соавторстве со старшими коллегами.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Право выдвижения работ на соискание медалей РАН с премиями для студентов предоставляется: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а) академикам и членам-корреспондентам РАН;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б) высшим учебным заведениям России, их факультетам и совместным с РАН базовым кафедрам;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в) советам молодых ученых и специалистов высших учебных заведений России.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Работы представляются в двух экземплярах в виде оттисков статей или распечатанными на принтере с необходимыми иллюстрациями к тексту, библиографией, а также указанием одного из 19 направлений конкурса, на которое работа выдвигается.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К каждой работе, выдвигаемой на соискание медали РАН с премией для студентов, необходимо приложить в двух экземплярах: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 xml:space="preserve">а) аннотацию работы (с указанием ее полного названия, фамилии, имени, отчества авторов и одного из 19 направлений конкурса, на 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 работа выдвигается), подписанную авторами;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б)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C5">
        <w:rPr>
          <w:rFonts w:ascii="Times New Roman" w:hAnsi="Times New Roman" w:cs="Times New Roman"/>
          <w:sz w:val="24"/>
          <w:szCs w:val="24"/>
        </w:rPr>
        <w:t>в) сведения об авторах работы – студентах, выдвигаемых на соискание медали РАН с премией для студентов (наименование работы, фамилия, имя, отчество, полное название вуза с указанием его ведомственной принадлежности, факультет, курс, год, месяц и день рождения, домашний, учебный или служебный адрес, номера домашнего и служебного телефонов, факса, E-</w:t>
      </w:r>
      <w:proofErr w:type="spellStart"/>
      <w:r w:rsidRPr="00E562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62C5">
        <w:rPr>
          <w:rFonts w:ascii="Times New Roman" w:hAnsi="Times New Roman" w:cs="Times New Roman"/>
          <w:sz w:val="24"/>
          <w:szCs w:val="24"/>
        </w:rPr>
        <w:t xml:space="preserve"> и адрес в Интернете);</w:t>
      </w:r>
      <w:proofErr w:type="gramEnd"/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г) электронный носитель с файлом TITUL.DOC в редакторе WORD, содержащим следующие сведения</w:t>
      </w:r>
      <w:proofErr w:type="gramStart"/>
      <w:r w:rsidRPr="00E562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562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562C5">
        <w:rPr>
          <w:rFonts w:ascii="Times New Roman" w:hAnsi="Times New Roman" w:cs="Times New Roman"/>
          <w:sz w:val="24"/>
          <w:szCs w:val="24"/>
        </w:rPr>
        <w:t>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1.  полное название работы;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2.  направление конкурса, на которое работа выдвигается;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3.  краткую аннотацию работы (не более 1 страницы текста);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4. наименование учреждения, где выполнена работа;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2C5">
        <w:rPr>
          <w:rFonts w:ascii="Times New Roman" w:hAnsi="Times New Roman" w:cs="Times New Roman"/>
          <w:sz w:val="24"/>
          <w:szCs w:val="24"/>
        </w:rPr>
        <w:t>5. сведения об авторах работы – студентах, выдвигаемых на соискание медали РАН с премией для студентов: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        фамилия, имя, отчество автора 1;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5.1.1.     год, месяц и день его рождения;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lastRenderedPageBreak/>
        <w:t>5.1.2.    полное наименование высшего учебного заведения с указанием его ведомственной принадлежности, курс, факультет;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5.1.3.    число опубликованных с участием автора научных работ, выступлений на конференциях;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5.1.4.     число и название полученных с участием автора грантов, премий, научных стажировок;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5.1.5.     домашний адрес;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5.1.6.     учебный или служебный адрес;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5.1.7.     домашний телефон;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5.1.8.     учебный или служебный телефон;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5.1.9.     факс;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5.1.10. E-</w:t>
      </w:r>
      <w:proofErr w:type="spellStart"/>
      <w:r w:rsidRPr="00E562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62C5">
        <w:rPr>
          <w:rFonts w:ascii="Times New Roman" w:hAnsi="Times New Roman" w:cs="Times New Roman"/>
          <w:sz w:val="24"/>
          <w:szCs w:val="24"/>
        </w:rPr>
        <w:t>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5.1.11. адрес в Интернете;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5.2.        фамилия, имя, отчество автора 2 и т.д.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Научные работы, если они представлены не на русском языке, должны иметь аннотацию на русском.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 xml:space="preserve">Научная работа вместе с перечисленными документами должна быть вложена в папку с надписью: “На соискание медали Российской академии наук с премией для студентов высших учебных заведений”. На обложке папки указывается наименование учреждения, где выполнена работа, полное название работы, фамилии, имена, отчества авторов, одно из 19 направлений конкурса, </w:t>
      </w:r>
      <w:proofErr w:type="gramStart"/>
      <w:r w:rsidRPr="00E562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62C5">
        <w:rPr>
          <w:rFonts w:ascii="Times New Roman" w:hAnsi="Times New Roman" w:cs="Times New Roman"/>
          <w:sz w:val="24"/>
          <w:szCs w:val="24"/>
        </w:rPr>
        <w:t xml:space="preserve"> которое работа выдвигается.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оформленные не в установленном порядке, не рассматриваются.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 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sz w:val="24"/>
          <w:szCs w:val="24"/>
        </w:rPr>
        <w:t>4. Вручение медалей и дипломов о присуждении медалей Российской академии наук с премиями для молодых ученых России и для студентов высших учебных заведений России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Решение президиума РАН о присуждении медалей Российской академии наук с премиями для молодых ученых России и для студентов высших учебных заведений России за лучшие научные работы публикуется в газете «Поиск» и на сайте РАН.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Лицам, удостоенным медалей Российской академии наук с премиями для молодых ученых России и для студентов высших учебных заведений России, выдаются дипломы и нагрудные значки установленного образца.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Медали Российской академии наук с премиями для молодых ученых России и для студентов высших учебных заведений России, нагрудные значки и дипломы о присуждении медалей вручаются на заседании президиума РАН в феврале 2019 г.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sz w:val="24"/>
          <w:szCs w:val="24"/>
        </w:rPr>
        <w:t>Премии лауреатам конкурса выплачиваются Управлением бухгалтерского учета и отчетности РАН.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1*, 2*</w:t>
      </w:r>
      <w:r w:rsidRPr="00E562C5">
        <w:rPr>
          <w:rFonts w:ascii="Times New Roman" w:hAnsi="Times New Roman" w:cs="Times New Roman"/>
          <w:sz w:val="24"/>
          <w:szCs w:val="24"/>
        </w:rPr>
        <w:t> </w:t>
      </w:r>
      <w:r w:rsidRPr="00E562C5">
        <w:rPr>
          <w:rFonts w:ascii="Times New Roman" w:hAnsi="Times New Roman" w:cs="Times New Roman"/>
          <w:i/>
          <w:iCs/>
          <w:sz w:val="24"/>
          <w:szCs w:val="24"/>
        </w:rPr>
        <w:t>Номера пунктов в файле TITUL.DOC обязательны. Каждый из них заканчивается точкой, после которой через пробел следует содержание соответствующего пункта. Если сведения по одному из пунктов отсутствуют, то после его номера следует пустое поле.</w:t>
      </w:r>
    </w:p>
    <w:p w:rsidR="00E562C5" w:rsidRPr="00E562C5" w:rsidRDefault="00E562C5" w:rsidP="00E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62C5" w:rsidRPr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65E"/>
    <w:multiLevelType w:val="multilevel"/>
    <w:tmpl w:val="9890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C5"/>
    <w:rsid w:val="003919EE"/>
    <w:rsid w:val="00E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ras.ru/grants/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ras.cont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2018-08-06T04:03:00Z</dcterms:created>
  <dcterms:modified xsi:type="dcterms:W3CDTF">2018-08-06T04:23:00Z</dcterms:modified>
</cp:coreProperties>
</file>