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01" w:rsidRDefault="002A5001" w:rsidP="002A5001">
      <w:pPr>
        <w:spacing w:line="360" w:lineRule="auto"/>
        <w:ind w:firstLine="357"/>
        <w:jc w:val="center"/>
        <w:rPr>
          <w:b/>
        </w:rPr>
      </w:pPr>
      <w:r w:rsidRPr="001F455B">
        <w:rPr>
          <w:b/>
        </w:rPr>
        <w:t>Условия участия</w:t>
      </w:r>
    </w:p>
    <w:p w:rsidR="00D3160B" w:rsidRPr="00DD17CE" w:rsidRDefault="00D3160B" w:rsidP="00D3160B">
      <w:pPr>
        <w:ind w:firstLine="426"/>
        <w:jc w:val="both"/>
      </w:pPr>
      <w:r w:rsidRPr="00DD17CE">
        <w:t>Участие в качестве делегата конференции включает в себя: присутствие на заседаниях, пакет участника с материалами конференции, кофе-брейки, обеды, участие в вечернем мероприятии. Участники самостоятельно оплачивают проезд к месту проведения конференции и проживание.</w:t>
      </w:r>
    </w:p>
    <w:p w:rsidR="00D3160B" w:rsidRPr="00DD17CE" w:rsidRDefault="00D3160B" w:rsidP="00D3160B">
      <w:r w:rsidRPr="00DD17CE">
        <w:t xml:space="preserve">Заполненную заявку, тезисы доклада, статью в сборник и копию платежного документа необходимо отправлять на  электронную почту </w:t>
      </w:r>
      <w:hyperlink r:id="rId6" w:history="1">
        <w:r w:rsidRPr="00DD17CE">
          <w:rPr>
            <w:rStyle w:val="a4"/>
          </w:rPr>
          <w:t>5707660@mail.ru</w:t>
        </w:r>
      </w:hyperlink>
    </w:p>
    <w:p w:rsidR="002A5001" w:rsidRPr="00DD17CE" w:rsidRDefault="002A5001" w:rsidP="002A5001">
      <w:pPr>
        <w:jc w:val="both"/>
      </w:pPr>
      <w:r w:rsidRPr="00DD17CE">
        <w:rPr>
          <w:rFonts w:ascii="Arial" w:hAnsi="Arial" w:cs="Arial"/>
          <w:b/>
          <w:i/>
        </w:rPr>
        <w:t>Организационный взнос</w:t>
      </w:r>
      <w:r w:rsidRPr="00DD17CE">
        <w:t>, включающий в себя подготовку и проведение конференции, издание материалов конференции, установлен в размере:</w:t>
      </w:r>
    </w:p>
    <w:p w:rsidR="002A5001" w:rsidRPr="00DD17CE" w:rsidRDefault="002A5001" w:rsidP="002A5001">
      <w:pPr>
        <w:numPr>
          <w:ilvl w:val="1"/>
          <w:numId w:val="1"/>
        </w:numPr>
        <w:tabs>
          <w:tab w:val="clear" w:pos="2280"/>
          <w:tab w:val="num" w:pos="360"/>
        </w:tabs>
        <w:spacing w:after="0" w:line="240" w:lineRule="auto"/>
        <w:ind w:left="0" w:firstLine="0"/>
        <w:jc w:val="both"/>
      </w:pPr>
      <w:r w:rsidRPr="00DD17CE">
        <w:rPr>
          <w:b/>
        </w:rPr>
        <w:t>15000 руб</w:t>
      </w:r>
      <w:r w:rsidRPr="00DD17CE">
        <w:t>. – очное участие (</w:t>
      </w:r>
      <w:r w:rsidRPr="00DD17CE">
        <w:rPr>
          <w:b/>
        </w:rPr>
        <w:t>10 000 руб</w:t>
      </w:r>
      <w:r w:rsidRPr="00DD17CE">
        <w:t>. для ВУЗов);</w:t>
      </w:r>
    </w:p>
    <w:p w:rsidR="002A5001" w:rsidRPr="00DD17CE" w:rsidRDefault="002A5001" w:rsidP="002A5001">
      <w:pPr>
        <w:numPr>
          <w:ilvl w:val="1"/>
          <w:numId w:val="1"/>
        </w:numPr>
        <w:tabs>
          <w:tab w:val="clear" w:pos="2280"/>
          <w:tab w:val="num" w:pos="360"/>
        </w:tabs>
        <w:spacing w:after="0" w:line="240" w:lineRule="auto"/>
        <w:ind w:left="0" w:firstLine="0"/>
        <w:jc w:val="both"/>
      </w:pPr>
      <w:r w:rsidRPr="00DD17CE">
        <w:rPr>
          <w:b/>
        </w:rPr>
        <w:t>2000 руб</w:t>
      </w:r>
      <w:r w:rsidRPr="00DD17CE">
        <w:t>. – заочное участие (за каждую публикацию);</w:t>
      </w:r>
    </w:p>
    <w:p w:rsidR="002A5001" w:rsidRPr="00DD17CE" w:rsidRDefault="002A5001" w:rsidP="002A5001">
      <w:pPr>
        <w:numPr>
          <w:ilvl w:val="1"/>
          <w:numId w:val="1"/>
        </w:numPr>
        <w:tabs>
          <w:tab w:val="clear" w:pos="2280"/>
          <w:tab w:val="num" w:pos="360"/>
        </w:tabs>
        <w:spacing w:after="0" w:line="240" w:lineRule="auto"/>
        <w:ind w:left="0" w:firstLine="0"/>
        <w:jc w:val="both"/>
      </w:pPr>
      <w:r w:rsidRPr="00DD17CE">
        <w:t>Стоимость 1 м</w:t>
      </w:r>
      <w:proofErr w:type="gramStart"/>
      <w:r w:rsidRPr="00DD17CE">
        <w:rPr>
          <w:vertAlign w:val="superscript"/>
        </w:rPr>
        <w:t>2</w:t>
      </w:r>
      <w:proofErr w:type="gramEnd"/>
      <w:r w:rsidRPr="00DD17CE">
        <w:t xml:space="preserve"> выставочной площади составляет </w:t>
      </w:r>
      <w:r w:rsidRPr="00DD17CE">
        <w:rPr>
          <w:b/>
        </w:rPr>
        <w:t>12 000</w:t>
      </w:r>
      <w:r w:rsidRPr="00DD17CE">
        <w:t xml:space="preserve"> рублей.</w:t>
      </w:r>
    </w:p>
    <w:p w:rsidR="00D3160B" w:rsidRPr="00DD17CE" w:rsidRDefault="00D3160B" w:rsidP="00D3160B"/>
    <w:p w:rsidR="00D3160B" w:rsidRPr="00DD17CE" w:rsidRDefault="00D3160B" w:rsidP="00D3160B">
      <w:r w:rsidRPr="00DD17CE">
        <w:t>Все цены включают НДС 18%.</w:t>
      </w:r>
    </w:p>
    <w:p w:rsidR="002A5001" w:rsidRPr="00DD17CE" w:rsidRDefault="002A5001" w:rsidP="002A5001">
      <w:pPr>
        <w:spacing w:after="0" w:line="360" w:lineRule="auto"/>
        <w:jc w:val="center"/>
        <w:rPr>
          <w:b/>
        </w:rPr>
      </w:pPr>
      <w:r w:rsidRPr="00DD17CE">
        <w:rPr>
          <w:b/>
        </w:rPr>
        <w:t>Взносы следует перечислять на счет:</w:t>
      </w:r>
    </w:p>
    <w:p w:rsidR="002A5001" w:rsidRPr="00DD17CE" w:rsidRDefault="002A5001" w:rsidP="002A5001">
      <w:pPr>
        <w:suppressAutoHyphens/>
        <w:spacing w:after="0" w:line="240" w:lineRule="auto"/>
        <w:jc w:val="both"/>
      </w:pPr>
      <w:r w:rsidRPr="00DD17CE">
        <w:t xml:space="preserve">ИНН 7812009592 / КПП 783801001 УФК по г. Санкт-Петербургу </w:t>
      </w:r>
    </w:p>
    <w:p w:rsidR="002A5001" w:rsidRPr="00DD17CE" w:rsidRDefault="002A5001" w:rsidP="002A5001">
      <w:pPr>
        <w:suppressAutoHyphens/>
        <w:spacing w:after="0" w:line="240" w:lineRule="auto"/>
        <w:jc w:val="both"/>
      </w:pPr>
      <w:r w:rsidRPr="00DD17CE">
        <w:t>(ФГБОУ ВПО ПГУПС л/сч.20726Х57890)</w:t>
      </w:r>
    </w:p>
    <w:p w:rsidR="002A5001" w:rsidRPr="00DD17CE" w:rsidRDefault="002A5001" w:rsidP="002A5001">
      <w:pPr>
        <w:suppressAutoHyphens/>
        <w:spacing w:after="0" w:line="240" w:lineRule="auto"/>
        <w:jc w:val="both"/>
      </w:pPr>
      <w:r w:rsidRPr="00DD17CE">
        <w:t>Р./</w:t>
      </w:r>
      <w:proofErr w:type="spellStart"/>
      <w:r w:rsidRPr="00DD17CE">
        <w:t>сч</w:t>
      </w:r>
      <w:proofErr w:type="spellEnd"/>
      <w:r w:rsidRPr="00DD17CE">
        <w:t xml:space="preserve">. 405 018 103 000 020 000 01 </w:t>
      </w:r>
    </w:p>
    <w:p w:rsidR="002A5001" w:rsidRPr="00DD17CE" w:rsidRDefault="002A5001" w:rsidP="002A5001">
      <w:pPr>
        <w:suppressAutoHyphens/>
        <w:spacing w:after="0" w:line="240" w:lineRule="auto"/>
        <w:jc w:val="both"/>
      </w:pPr>
      <w:r w:rsidRPr="00DD17CE">
        <w:t xml:space="preserve">Северо-Западное ГУ Банка России г. Санкт-Петербург БИК 044030001. </w:t>
      </w:r>
    </w:p>
    <w:p w:rsidR="002A5001" w:rsidRPr="00DD17CE" w:rsidRDefault="002A5001" w:rsidP="002A5001">
      <w:pPr>
        <w:suppressAutoHyphens/>
        <w:spacing w:after="0" w:line="240" w:lineRule="auto"/>
        <w:jc w:val="both"/>
        <w:rPr>
          <w:u w:val="single"/>
        </w:rPr>
      </w:pPr>
    </w:p>
    <w:p w:rsidR="002A5001" w:rsidRPr="00DD17CE" w:rsidRDefault="002A5001" w:rsidP="002A5001">
      <w:pPr>
        <w:suppressAutoHyphens/>
        <w:spacing w:after="0" w:line="240" w:lineRule="auto"/>
        <w:jc w:val="both"/>
      </w:pPr>
      <w:r w:rsidRPr="00DD17CE">
        <w:rPr>
          <w:u w:val="single"/>
        </w:rPr>
        <w:t>Получатель:</w:t>
      </w:r>
      <w:r w:rsidRPr="00DD17CE">
        <w:t xml:space="preserve"> Код  00000000000000000130  </w:t>
      </w:r>
      <w:r w:rsidRPr="00DD17CE">
        <w:rPr>
          <w:u w:val="single"/>
        </w:rPr>
        <w:t>Назначение платежа:</w:t>
      </w:r>
      <w:r w:rsidRPr="00DD17CE">
        <w:t xml:space="preserve"> оплата за участие в конференции «Техносферная и экологическая безопасность на транспорте», с/</w:t>
      </w:r>
      <w:proofErr w:type="spellStart"/>
      <w:r w:rsidRPr="00DD17CE">
        <w:t>сч</w:t>
      </w:r>
      <w:proofErr w:type="spellEnd"/>
      <w:r w:rsidRPr="00DD17CE">
        <w:t>. 214 .</w:t>
      </w:r>
    </w:p>
    <w:p w:rsidR="002A5001" w:rsidRPr="00DD17CE" w:rsidRDefault="002A5001" w:rsidP="002A5001">
      <w:pPr>
        <w:tabs>
          <w:tab w:val="left" w:pos="2745"/>
        </w:tabs>
        <w:spacing w:after="0" w:line="360" w:lineRule="auto"/>
        <w:jc w:val="center"/>
        <w:rPr>
          <w:b/>
        </w:rPr>
      </w:pPr>
      <w:r w:rsidRPr="00DD17CE">
        <w:rPr>
          <w:b/>
        </w:rPr>
        <w:t>Ключевые даты</w:t>
      </w:r>
    </w:p>
    <w:p w:rsidR="002A5001" w:rsidRPr="00DD17CE" w:rsidRDefault="002A5001" w:rsidP="002A5001">
      <w:pPr>
        <w:tabs>
          <w:tab w:val="left" w:pos="2745"/>
        </w:tabs>
        <w:spacing w:after="0" w:line="360" w:lineRule="auto"/>
        <w:jc w:val="both"/>
      </w:pPr>
      <w:r w:rsidRPr="00DD17CE">
        <w:rPr>
          <w:b/>
        </w:rPr>
        <w:t xml:space="preserve">До </w:t>
      </w:r>
      <w:r w:rsidR="00D3160B" w:rsidRPr="00DD17CE">
        <w:rPr>
          <w:b/>
        </w:rPr>
        <w:t>26</w:t>
      </w:r>
      <w:r w:rsidRPr="00DD17CE">
        <w:rPr>
          <w:b/>
        </w:rPr>
        <w:t xml:space="preserve"> сентября 2014 года</w:t>
      </w:r>
      <w:r w:rsidRPr="00DD17CE">
        <w:t xml:space="preserve"> – представление заявки участника, копии платежного документа, тезисов доклада.</w:t>
      </w:r>
    </w:p>
    <w:p w:rsidR="002A5001" w:rsidRPr="00DD17CE" w:rsidRDefault="002A5001" w:rsidP="002A5001">
      <w:pPr>
        <w:tabs>
          <w:tab w:val="left" w:pos="2745"/>
        </w:tabs>
        <w:spacing w:after="0" w:line="360" w:lineRule="auto"/>
      </w:pPr>
      <w:r w:rsidRPr="00DD17CE">
        <w:rPr>
          <w:b/>
        </w:rPr>
        <w:t>22-24 октября 2014 года</w:t>
      </w:r>
      <w:r w:rsidRPr="00DD17CE">
        <w:t xml:space="preserve"> – </w:t>
      </w:r>
      <w:r w:rsidRPr="00DD17CE">
        <w:rPr>
          <w:caps/>
        </w:rPr>
        <w:t>конференция</w:t>
      </w:r>
      <w:r w:rsidRPr="00DD17CE">
        <w:t>.</w:t>
      </w:r>
    </w:p>
    <w:p w:rsidR="002A5001" w:rsidRDefault="002A5001" w:rsidP="002A5001">
      <w:pPr>
        <w:spacing w:after="0" w:line="360" w:lineRule="auto"/>
      </w:pPr>
      <w:r w:rsidRPr="00DD17CE">
        <w:rPr>
          <w:b/>
        </w:rPr>
        <w:t>До 01 ноября 2014 года</w:t>
      </w:r>
      <w:r w:rsidRPr="00DD17CE">
        <w:t xml:space="preserve"> – представление докладов в сборник.</w:t>
      </w:r>
      <w:bookmarkStart w:id="0" w:name="_GoBack"/>
      <w:bookmarkEnd w:id="0"/>
    </w:p>
    <w:p w:rsidR="002A5001" w:rsidRDefault="002A5001" w:rsidP="002A5001">
      <w:pPr>
        <w:spacing w:after="0" w:line="240" w:lineRule="auto"/>
      </w:pPr>
    </w:p>
    <w:p w:rsidR="006572DB" w:rsidRPr="002A5001" w:rsidRDefault="006572DB" w:rsidP="002A5001">
      <w:pPr>
        <w:suppressAutoHyphens/>
        <w:rPr>
          <w:b/>
        </w:rPr>
      </w:pPr>
    </w:p>
    <w:sectPr w:rsidR="006572DB" w:rsidRPr="002A5001" w:rsidSect="002A500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51A"/>
    <w:multiLevelType w:val="hybridMultilevel"/>
    <w:tmpl w:val="647C50C8"/>
    <w:lvl w:ilvl="0" w:tplc="7442613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44609A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>
    <w:nsid w:val="34555299"/>
    <w:multiLevelType w:val="hybridMultilevel"/>
    <w:tmpl w:val="14880E1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44609A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2DB"/>
    <w:rsid w:val="002A5001"/>
    <w:rsid w:val="003E4F5C"/>
    <w:rsid w:val="00406DED"/>
    <w:rsid w:val="0046045B"/>
    <w:rsid w:val="00484A0B"/>
    <w:rsid w:val="006572DB"/>
    <w:rsid w:val="00A05477"/>
    <w:rsid w:val="00B0055C"/>
    <w:rsid w:val="00D3160B"/>
    <w:rsid w:val="00D6403E"/>
    <w:rsid w:val="00D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2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pagename">
    <w:name w:val="pagename"/>
    <w:basedOn w:val="a0"/>
    <w:rsid w:val="006572DB"/>
  </w:style>
  <w:style w:type="character" w:customStyle="1" w:styleId="bodytext">
    <w:name w:val="bodytext"/>
    <w:basedOn w:val="a0"/>
    <w:rsid w:val="006572DB"/>
  </w:style>
  <w:style w:type="character" w:styleId="a4">
    <w:name w:val="Hyperlink"/>
    <w:basedOn w:val="a0"/>
    <w:unhideWhenUsed/>
    <w:rsid w:val="006572DB"/>
    <w:rPr>
      <w:color w:val="0000FF"/>
      <w:u w:val="single"/>
    </w:rPr>
  </w:style>
  <w:style w:type="character" w:styleId="a5">
    <w:name w:val="Strong"/>
    <w:uiPriority w:val="22"/>
    <w:qFormat/>
    <w:rsid w:val="002A5001"/>
    <w:rPr>
      <w:b/>
      <w:bCs/>
    </w:rPr>
  </w:style>
  <w:style w:type="paragraph" w:styleId="a6">
    <w:name w:val="List Paragraph"/>
    <w:basedOn w:val="a"/>
    <w:uiPriority w:val="34"/>
    <w:qFormat/>
    <w:rsid w:val="00D31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7076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</dc:creator>
  <cp:keywords/>
  <dc:description/>
  <cp:lastModifiedBy>User</cp:lastModifiedBy>
  <cp:revision>8</cp:revision>
  <cp:lastPrinted>2014-06-23T05:38:00Z</cp:lastPrinted>
  <dcterms:created xsi:type="dcterms:W3CDTF">2012-07-24T11:52:00Z</dcterms:created>
  <dcterms:modified xsi:type="dcterms:W3CDTF">2016-08-17T05:52:00Z</dcterms:modified>
</cp:coreProperties>
</file>